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50D40" w14:textId="0AA228BA" w:rsidR="009B7A9C" w:rsidRPr="003708A6" w:rsidRDefault="008050D1" w:rsidP="00965F69">
      <w:pPr>
        <w:spacing w:before="100" w:beforeAutospacing="1" w:after="100" w:afterAutospacing="1" w:line="240" w:lineRule="auto"/>
        <w:jc w:val="both"/>
        <w:outlineLvl w:val="2"/>
        <w:rPr>
          <w:rFonts w:ascii="Century Gothic" w:eastAsia="Times New Roman" w:hAnsi="Century Gothic" w:cstheme="majorHAnsi"/>
          <w:b/>
          <w:bCs/>
          <w:lang w:eastAsia="pl-PL"/>
        </w:rPr>
      </w:pPr>
      <w:r w:rsidRPr="003708A6">
        <w:rPr>
          <w:rFonts w:ascii="Century Gothic" w:eastAsia="Times New Roman" w:hAnsi="Century Gothic" w:cstheme="majorHAnsi"/>
          <w:b/>
          <w:bCs/>
          <w:lang w:eastAsia="pl-PL"/>
        </w:rPr>
        <w:t>Znowelizowana</w:t>
      </w:r>
      <w:r>
        <w:rPr>
          <w:rFonts w:ascii="Century Gothic" w:eastAsia="Times New Roman" w:hAnsi="Century Gothic" w:cstheme="majorHAnsi"/>
          <w:b/>
          <w:bCs/>
          <w:lang w:eastAsia="pl-PL"/>
        </w:rPr>
        <w:t xml:space="preserve"> regulacja </w:t>
      </w:r>
      <w:r w:rsidR="003A2980" w:rsidRPr="003708A6">
        <w:rPr>
          <w:rFonts w:ascii="Century Gothic" w:eastAsia="Times New Roman" w:hAnsi="Century Gothic" w:cstheme="majorHAnsi"/>
          <w:b/>
          <w:bCs/>
          <w:lang w:eastAsia="pl-PL"/>
        </w:rPr>
        <w:t xml:space="preserve">z obszaru </w:t>
      </w:r>
      <w:r w:rsidR="00446D0D">
        <w:rPr>
          <w:rFonts w:ascii="Century Gothic" w:eastAsia="Times New Roman" w:hAnsi="Century Gothic" w:cstheme="majorHAnsi"/>
          <w:b/>
          <w:bCs/>
          <w:lang w:eastAsia="pl-PL"/>
        </w:rPr>
        <w:t xml:space="preserve">bezpieczeństwa i higieny pracy </w:t>
      </w:r>
      <w:r w:rsidR="003A2980" w:rsidRPr="003708A6">
        <w:rPr>
          <w:rFonts w:ascii="Century Gothic" w:hAnsi="Century Gothic" w:cstheme="majorHAnsi"/>
          <w:b/>
        </w:rPr>
        <w:t xml:space="preserve">_______________________________ </w:t>
      </w:r>
    </w:p>
    <w:p w14:paraId="49CB9BF7" w14:textId="77777777" w:rsidR="00E85742" w:rsidRDefault="004F68EE" w:rsidP="00CC3D75">
      <w:pPr>
        <w:rPr>
          <w:rFonts w:ascii="Century Gothic" w:hAnsi="Century Gothic" w:cstheme="majorHAnsi"/>
          <w:b/>
          <w:bCs/>
          <w:i/>
        </w:rPr>
      </w:pPr>
      <w:r>
        <w:rPr>
          <w:rFonts w:ascii="Century Gothic" w:hAnsi="Century Gothic" w:cstheme="majorHAnsi"/>
          <w:b/>
          <w:bCs/>
          <w:iCs/>
        </w:rPr>
        <w:t>2</w:t>
      </w:r>
      <w:r w:rsidR="00E85742">
        <w:rPr>
          <w:rFonts w:ascii="Century Gothic" w:hAnsi="Century Gothic" w:cstheme="majorHAnsi"/>
          <w:b/>
          <w:bCs/>
          <w:iCs/>
        </w:rPr>
        <w:t>1</w:t>
      </w:r>
      <w:r>
        <w:rPr>
          <w:rFonts w:ascii="Century Gothic" w:hAnsi="Century Gothic" w:cstheme="majorHAnsi"/>
          <w:b/>
          <w:bCs/>
          <w:iCs/>
        </w:rPr>
        <w:t>.0</w:t>
      </w:r>
      <w:r w:rsidR="00E85742">
        <w:rPr>
          <w:rFonts w:ascii="Century Gothic" w:hAnsi="Century Gothic" w:cstheme="majorHAnsi"/>
          <w:b/>
          <w:bCs/>
          <w:iCs/>
        </w:rPr>
        <w:t>7</w:t>
      </w:r>
      <w:r>
        <w:rPr>
          <w:rFonts w:ascii="Century Gothic" w:hAnsi="Century Gothic" w:cstheme="majorHAnsi"/>
          <w:b/>
          <w:bCs/>
          <w:iCs/>
        </w:rPr>
        <w:t>.</w:t>
      </w:r>
      <w:r w:rsidR="00446D0D">
        <w:rPr>
          <w:rFonts w:ascii="Century Gothic" w:hAnsi="Century Gothic" w:cstheme="majorHAnsi"/>
          <w:b/>
          <w:bCs/>
          <w:iCs/>
        </w:rPr>
        <w:t>202</w:t>
      </w:r>
      <w:r>
        <w:rPr>
          <w:rFonts w:ascii="Century Gothic" w:hAnsi="Century Gothic" w:cstheme="majorHAnsi"/>
          <w:b/>
          <w:bCs/>
          <w:iCs/>
        </w:rPr>
        <w:t>3</w:t>
      </w:r>
      <w:r w:rsidR="009849B8" w:rsidRPr="003708A6">
        <w:rPr>
          <w:rFonts w:ascii="Century Gothic" w:hAnsi="Century Gothic" w:cstheme="majorHAnsi"/>
          <w:b/>
          <w:bCs/>
          <w:iCs/>
        </w:rPr>
        <w:t xml:space="preserve"> </w:t>
      </w:r>
      <w:r w:rsidR="00157E7C" w:rsidRPr="003708A6">
        <w:rPr>
          <w:rFonts w:ascii="Century Gothic" w:hAnsi="Century Gothic" w:cstheme="majorHAnsi"/>
          <w:b/>
          <w:bCs/>
          <w:iCs/>
        </w:rPr>
        <w:t>wejd</w:t>
      </w:r>
      <w:r>
        <w:rPr>
          <w:rFonts w:ascii="Century Gothic" w:hAnsi="Century Gothic" w:cstheme="majorHAnsi"/>
          <w:b/>
          <w:bCs/>
          <w:iCs/>
        </w:rPr>
        <w:t xml:space="preserve">zie </w:t>
      </w:r>
      <w:r w:rsidR="00157E7C" w:rsidRPr="003708A6">
        <w:rPr>
          <w:rFonts w:ascii="Century Gothic" w:hAnsi="Century Gothic" w:cstheme="majorHAnsi"/>
          <w:b/>
          <w:bCs/>
          <w:iCs/>
        </w:rPr>
        <w:t>w życie</w:t>
      </w:r>
      <w:r w:rsidR="00446D0D">
        <w:rPr>
          <w:rFonts w:ascii="Century Gothic" w:hAnsi="Century Gothic" w:cstheme="majorHAnsi"/>
          <w:b/>
          <w:bCs/>
          <w:i/>
        </w:rPr>
        <w:t xml:space="preserve"> </w:t>
      </w:r>
      <w:r>
        <w:rPr>
          <w:rFonts w:ascii="Century Gothic" w:hAnsi="Century Gothic" w:cstheme="majorHAnsi"/>
          <w:b/>
          <w:bCs/>
          <w:i/>
        </w:rPr>
        <w:t xml:space="preserve">Procedura </w:t>
      </w:r>
      <w:r w:rsidR="00E85742" w:rsidRPr="00E85742">
        <w:rPr>
          <w:rFonts w:ascii="Century Gothic" w:hAnsi="Century Gothic" w:cstheme="majorHAnsi"/>
          <w:b/>
          <w:bCs/>
          <w:i/>
        </w:rPr>
        <w:t>wymagań bhp dla wykonawców oraz gości</w:t>
      </w:r>
    </w:p>
    <w:p w14:paraId="03999DEC" w14:textId="7A020AB3" w:rsidR="000D0B7A" w:rsidRPr="003708A6" w:rsidRDefault="003A2980" w:rsidP="00CC3D75">
      <w:pPr>
        <w:rPr>
          <w:rFonts w:ascii="Century Gothic" w:hAnsi="Century Gothic" w:cstheme="majorHAnsi"/>
        </w:rPr>
      </w:pPr>
      <w:r w:rsidRPr="003708A6">
        <w:rPr>
          <w:rFonts w:ascii="Century Gothic" w:hAnsi="Century Gothic" w:cstheme="majorHAnsi"/>
        </w:rPr>
        <w:t>Regulacja została przyjęta do stosowania</w:t>
      </w:r>
      <w:r w:rsidR="00965F69">
        <w:rPr>
          <w:rFonts w:ascii="Century Gothic" w:hAnsi="Century Gothic" w:cstheme="majorHAnsi"/>
        </w:rPr>
        <w:t xml:space="preserve"> </w:t>
      </w:r>
      <w:r w:rsidR="00C62E10" w:rsidRPr="003708A6">
        <w:rPr>
          <w:rFonts w:ascii="Century Gothic" w:hAnsi="Century Gothic" w:cstheme="majorHAnsi"/>
        </w:rPr>
        <w:t>p</w:t>
      </w:r>
      <w:r w:rsidR="000D0B7A" w:rsidRPr="003708A6">
        <w:rPr>
          <w:rFonts w:ascii="Century Gothic" w:hAnsi="Century Gothic" w:cstheme="majorHAnsi"/>
        </w:rPr>
        <w:t xml:space="preserve">odpisem </w:t>
      </w:r>
      <w:r w:rsidR="004F68EE">
        <w:rPr>
          <w:rFonts w:ascii="Century Gothic" w:hAnsi="Century Gothic" w:cstheme="majorHAnsi"/>
        </w:rPr>
        <w:t>Pełnomocnika Zarządu ds. BHP</w:t>
      </w:r>
      <w:r w:rsidR="00B05AAF">
        <w:rPr>
          <w:rFonts w:ascii="Century Gothic" w:hAnsi="Century Gothic" w:cstheme="majorHAnsi"/>
        </w:rPr>
        <w:t>, Z-</w:t>
      </w:r>
      <w:proofErr w:type="spellStart"/>
      <w:r w:rsidR="00B05AAF">
        <w:rPr>
          <w:rFonts w:ascii="Century Gothic" w:hAnsi="Century Gothic" w:cstheme="majorHAnsi"/>
        </w:rPr>
        <w:t>cy</w:t>
      </w:r>
      <w:proofErr w:type="spellEnd"/>
      <w:r w:rsidR="00B05AAF">
        <w:rPr>
          <w:rFonts w:ascii="Century Gothic" w:hAnsi="Century Gothic" w:cstheme="majorHAnsi"/>
        </w:rPr>
        <w:t xml:space="preserve"> </w:t>
      </w:r>
      <w:r w:rsidR="00B05AAF" w:rsidRPr="003708A6">
        <w:rPr>
          <w:rFonts w:ascii="Century Gothic" w:hAnsi="Century Gothic" w:cstheme="majorHAnsi"/>
        </w:rPr>
        <w:t>Dyrektora</w:t>
      </w:r>
      <w:r w:rsidR="00B05AAF">
        <w:rPr>
          <w:rFonts w:ascii="Century Gothic" w:hAnsi="Century Gothic" w:cstheme="majorHAnsi"/>
        </w:rPr>
        <w:t xml:space="preserve"> </w:t>
      </w:r>
      <w:r w:rsidR="008B5590">
        <w:rPr>
          <w:rFonts w:ascii="Century Gothic" w:hAnsi="Century Gothic" w:cstheme="majorHAnsi"/>
        </w:rPr>
        <w:t xml:space="preserve">Pana </w:t>
      </w:r>
      <w:r w:rsidR="004F68EE">
        <w:rPr>
          <w:rFonts w:ascii="Century Gothic" w:hAnsi="Century Gothic" w:cstheme="majorHAnsi"/>
        </w:rPr>
        <w:t xml:space="preserve">Pawła Mońki </w:t>
      </w:r>
      <w:r w:rsidR="00C62E10" w:rsidRPr="003708A6">
        <w:rPr>
          <w:rFonts w:ascii="Century Gothic" w:hAnsi="Century Gothic" w:cstheme="majorHAnsi"/>
        </w:rPr>
        <w:t xml:space="preserve">w dniu </w:t>
      </w:r>
      <w:r w:rsidR="004F68EE">
        <w:rPr>
          <w:rFonts w:ascii="Century Gothic" w:hAnsi="Century Gothic" w:cstheme="majorHAnsi"/>
        </w:rPr>
        <w:t>20.06.2023</w:t>
      </w:r>
      <w:r w:rsidR="00C62E10" w:rsidRPr="008B5590">
        <w:rPr>
          <w:rFonts w:ascii="Century Gothic" w:hAnsi="Century Gothic" w:cstheme="majorHAnsi"/>
        </w:rPr>
        <w:t>.</w:t>
      </w:r>
    </w:p>
    <w:p w14:paraId="1214FB55" w14:textId="2B298B9F" w:rsidR="00CC3D75" w:rsidRPr="00CC3D75" w:rsidRDefault="003A2980" w:rsidP="00CC3D75">
      <w:pPr>
        <w:pStyle w:val="bodytext"/>
        <w:jc w:val="both"/>
        <w:rPr>
          <w:rFonts w:ascii="Century Gothic" w:hAnsi="Century Gothic" w:cstheme="majorHAnsi"/>
          <w:sz w:val="22"/>
          <w:szCs w:val="22"/>
        </w:rPr>
      </w:pPr>
      <w:r w:rsidRPr="003708A6">
        <w:rPr>
          <w:rFonts w:ascii="Century Gothic" w:hAnsi="Century Gothic" w:cstheme="majorHAnsi"/>
          <w:b/>
          <w:bCs/>
          <w:sz w:val="22"/>
          <w:szCs w:val="22"/>
        </w:rPr>
        <w:t>Kogo obowiązuje regulacja?</w:t>
      </w:r>
      <w:r w:rsidRPr="003708A6">
        <w:rPr>
          <w:rFonts w:ascii="Century Gothic" w:hAnsi="Century Gothic" w:cstheme="majorHAnsi"/>
          <w:sz w:val="22"/>
          <w:szCs w:val="22"/>
        </w:rPr>
        <w:t xml:space="preserve">  </w:t>
      </w:r>
      <w:r w:rsidR="001A3537">
        <w:rPr>
          <w:rFonts w:ascii="Century Gothic" w:hAnsi="Century Gothic" w:cstheme="majorHAnsi"/>
          <w:sz w:val="22"/>
          <w:szCs w:val="22"/>
        </w:rPr>
        <w:t xml:space="preserve">Procedura </w:t>
      </w:r>
      <w:r w:rsidR="00CC3D75" w:rsidRPr="00CC3D75">
        <w:rPr>
          <w:rFonts w:ascii="Century Gothic" w:hAnsi="Century Gothic" w:cstheme="majorHAnsi"/>
          <w:sz w:val="22"/>
          <w:szCs w:val="22"/>
        </w:rPr>
        <w:t xml:space="preserve">obowiązuje </w:t>
      </w:r>
      <w:r w:rsidR="00E85742">
        <w:rPr>
          <w:rFonts w:ascii="Century Gothic" w:hAnsi="Century Gothic" w:cstheme="majorHAnsi"/>
          <w:sz w:val="22"/>
          <w:szCs w:val="22"/>
        </w:rPr>
        <w:t xml:space="preserve">wszystkich </w:t>
      </w:r>
      <w:r w:rsidR="00CC3D75" w:rsidRPr="00CC3D75">
        <w:rPr>
          <w:rFonts w:ascii="Century Gothic" w:hAnsi="Century Gothic" w:cstheme="majorHAnsi"/>
          <w:sz w:val="22"/>
          <w:szCs w:val="22"/>
        </w:rPr>
        <w:t>pracowników Spółki</w:t>
      </w:r>
      <w:r w:rsidR="00E85742">
        <w:rPr>
          <w:rFonts w:ascii="Century Gothic" w:hAnsi="Century Gothic" w:cstheme="majorHAnsi"/>
          <w:sz w:val="22"/>
          <w:szCs w:val="22"/>
        </w:rPr>
        <w:t xml:space="preserve">, </w:t>
      </w:r>
      <w:r w:rsidR="00CC3D75" w:rsidRPr="00CC3D75">
        <w:rPr>
          <w:rFonts w:ascii="Century Gothic" w:hAnsi="Century Gothic" w:cstheme="majorHAnsi"/>
          <w:sz w:val="22"/>
          <w:szCs w:val="22"/>
        </w:rPr>
        <w:t xml:space="preserve">wykonawców </w:t>
      </w:r>
      <w:r w:rsidR="00E85742">
        <w:rPr>
          <w:rFonts w:ascii="Century Gothic" w:hAnsi="Century Gothic" w:cstheme="majorHAnsi"/>
          <w:sz w:val="22"/>
          <w:szCs w:val="22"/>
        </w:rPr>
        <w:t>realizujących prace na rzecz Spółki oraz gości przebywających na terenie należącym do Spółki.</w:t>
      </w:r>
    </w:p>
    <w:p w14:paraId="4E6B8787" w14:textId="28889F11" w:rsidR="003A2980" w:rsidRPr="003708A6" w:rsidRDefault="003A2980" w:rsidP="003A2980">
      <w:pPr>
        <w:pStyle w:val="bodytext"/>
        <w:spacing w:before="0" w:beforeAutospacing="0" w:after="0" w:afterAutospacing="0"/>
        <w:rPr>
          <w:rFonts w:ascii="Century Gothic" w:hAnsi="Century Gothic" w:cstheme="majorHAnsi"/>
          <w:sz w:val="22"/>
          <w:szCs w:val="22"/>
        </w:rPr>
      </w:pPr>
      <w:r w:rsidRPr="003708A6">
        <w:rPr>
          <w:rFonts w:ascii="Century Gothic" w:hAnsi="Century Gothic" w:cstheme="majorHAnsi"/>
          <w:b/>
          <w:bCs/>
          <w:sz w:val="22"/>
          <w:szCs w:val="22"/>
          <w:u w:val="single"/>
        </w:rPr>
        <w:t>Co reguluje dokument?</w:t>
      </w:r>
      <w:r w:rsidRPr="003708A6">
        <w:rPr>
          <w:rFonts w:ascii="Century Gothic" w:hAnsi="Century Gothic" w:cstheme="majorHAnsi"/>
          <w:sz w:val="22"/>
          <w:szCs w:val="22"/>
          <w:u w:val="single"/>
        </w:rPr>
        <w:t xml:space="preserve"> </w:t>
      </w:r>
    </w:p>
    <w:p w14:paraId="6FDE3B91" w14:textId="77777777" w:rsidR="00E85742" w:rsidRDefault="00E85742" w:rsidP="00E85742">
      <w:pPr>
        <w:pStyle w:val="bodytext"/>
        <w:spacing w:after="0"/>
        <w:jc w:val="both"/>
        <w:rPr>
          <w:rFonts w:ascii="Century Gothic" w:hAnsi="Century Gothic" w:cstheme="majorHAnsi"/>
          <w:iCs/>
          <w:sz w:val="22"/>
          <w:szCs w:val="22"/>
        </w:rPr>
      </w:pPr>
      <w:r>
        <w:rPr>
          <w:rFonts w:ascii="Century Gothic" w:hAnsi="Century Gothic" w:cstheme="majorHAnsi"/>
          <w:iCs/>
          <w:sz w:val="22"/>
          <w:szCs w:val="22"/>
        </w:rPr>
        <w:t>P</w:t>
      </w:r>
      <w:r w:rsidRPr="00E85742">
        <w:rPr>
          <w:rFonts w:ascii="Century Gothic" w:hAnsi="Century Gothic" w:cstheme="majorHAnsi"/>
          <w:iCs/>
          <w:sz w:val="22"/>
          <w:szCs w:val="22"/>
        </w:rPr>
        <w:t xml:space="preserve">rocedura określa zasady w zakresie bezpieczeństwa i higieny pracy obowiązujących na terenie Operatora Gazociągów Przesyłowych GAZ-SYSTEM S.A. oraz zapewnienia odpowiedniego nadzoru nad realizacją przez wykonawców i gości wymagań w zakresie przepisów i zasad bhp wyznaczonych przez GAZ-SYSTEM. </w:t>
      </w:r>
    </w:p>
    <w:p w14:paraId="1CDAA157" w14:textId="75A5ACAC" w:rsidR="003A2980" w:rsidRPr="00E85742" w:rsidRDefault="003A2980" w:rsidP="00E85742">
      <w:pPr>
        <w:pStyle w:val="bodytext"/>
        <w:spacing w:after="0"/>
        <w:jc w:val="both"/>
        <w:rPr>
          <w:rFonts w:ascii="Century Gothic" w:hAnsi="Century Gothic" w:cstheme="majorHAnsi"/>
          <w:iCs/>
          <w:sz w:val="22"/>
          <w:szCs w:val="22"/>
        </w:rPr>
      </w:pPr>
      <w:r w:rsidRPr="003708A6">
        <w:rPr>
          <w:rFonts w:ascii="Century Gothic" w:hAnsi="Century Gothic" w:cstheme="majorHAnsi"/>
          <w:b/>
          <w:bCs/>
          <w:sz w:val="22"/>
          <w:szCs w:val="22"/>
        </w:rPr>
        <w:t xml:space="preserve">Dlaczego </w:t>
      </w:r>
      <w:r w:rsidR="0073017D" w:rsidRPr="003708A6">
        <w:rPr>
          <w:rFonts w:ascii="Century Gothic" w:hAnsi="Century Gothic" w:cstheme="majorHAnsi"/>
          <w:b/>
          <w:bCs/>
          <w:sz w:val="22"/>
          <w:szCs w:val="22"/>
        </w:rPr>
        <w:t>znowelizowaliśmy</w:t>
      </w:r>
      <w:r w:rsidR="00C62E10" w:rsidRPr="003708A6">
        <w:rPr>
          <w:rFonts w:ascii="Century Gothic" w:hAnsi="Century Gothic" w:cstheme="majorHAnsi"/>
          <w:b/>
          <w:bCs/>
          <w:sz w:val="22"/>
          <w:szCs w:val="22"/>
        </w:rPr>
        <w:t xml:space="preserve"> </w:t>
      </w:r>
      <w:r w:rsidRPr="003708A6">
        <w:rPr>
          <w:rFonts w:ascii="Century Gothic" w:hAnsi="Century Gothic" w:cstheme="majorHAnsi"/>
          <w:b/>
          <w:bCs/>
          <w:sz w:val="22"/>
          <w:szCs w:val="22"/>
        </w:rPr>
        <w:t>regulację?</w:t>
      </w:r>
      <w:r w:rsidRPr="003708A6">
        <w:rPr>
          <w:rFonts w:ascii="Century Gothic" w:hAnsi="Century Gothic" w:cstheme="majorHAnsi"/>
          <w:sz w:val="22"/>
          <w:szCs w:val="22"/>
        </w:rPr>
        <w:t xml:space="preserve"> </w:t>
      </w:r>
    </w:p>
    <w:p w14:paraId="7D85C1BB" w14:textId="629C61D0" w:rsidR="009872C5" w:rsidRDefault="009872C5" w:rsidP="003A2980">
      <w:pPr>
        <w:pStyle w:val="bodytext"/>
        <w:rPr>
          <w:rFonts w:ascii="Century Gothic" w:hAnsi="Century Gothic" w:cstheme="majorHAnsi"/>
          <w:sz w:val="22"/>
          <w:szCs w:val="22"/>
        </w:rPr>
      </w:pPr>
      <w:r>
        <w:rPr>
          <w:rFonts w:ascii="Century Gothic" w:hAnsi="Century Gothic" w:cstheme="majorHAnsi"/>
          <w:sz w:val="22"/>
          <w:szCs w:val="22"/>
        </w:rPr>
        <w:t>W ramach aktualizacji uwzględniono:</w:t>
      </w:r>
    </w:p>
    <w:p w14:paraId="1999A695" w14:textId="3BA017E5" w:rsidR="0073017D" w:rsidRDefault="009872C5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 w:cstheme="majorHAnsi"/>
          <w:lang w:eastAsia="pl-PL"/>
        </w:rPr>
        <w:t>d</w:t>
      </w:r>
      <w:r w:rsidR="0073017D" w:rsidRPr="0073017D">
        <w:rPr>
          <w:rFonts w:ascii="Century Gothic" w:eastAsia="Times New Roman" w:hAnsi="Century Gothic" w:cstheme="majorHAnsi"/>
          <w:lang w:eastAsia="pl-PL"/>
        </w:rPr>
        <w:t xml:space="preserve">ostosowanie </w:t>
      </w:r>
      <w:r>
        <w:rPr>
          <w:rFonts w:ascii="Century Gothic" w:eastAsia="Times New Roman" w:hAnsi="Century Gothic" w:cstheme="majorHAnsi"/>
          <w:lang w:eastAsia="pl-PL"/>
        </w:rPr>
        <w:t xml:space="preserve">treści </w:t>
      </w:r>
      <w:r w:rsidR="0073017D" w:rsidRPr="0073017D">
        <w:rPr>
          <w:rFonts w:ascii="Century Gothic" w:eastAsia="Times New Roman" w:hAnsi="Century Gothic" w:cstheme="majorHAnsi"/>
          <w:lang w:eastAsia="pl-PL"/>
        </w:rPr>
        <w:t>regulacji do nowego Regulaminu zarządzania regulacjami wewnętrznymi</w:t>
      </w:r>
      <w:r>
        <w:rPr>
          <w:rFonts w:ascii="Century Gothic" w:eastAsia="Times New Roman" w:hAnsi="Century Gothic" w:cstheme="majorHAnsi"/>
          <w:lang w:eastAsia="pl-PL"/>
        </w:rPr>
        <w:t>,</w:t>
      </w:r>
    </w:p>
    <w:p w14:paraId="07C18D87" w14:textId="337C6D8F" w:rsidR="00E85742" w:rsidRP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/>
        </w:rPr>
        <w:t>u</w:t>
      </w:r>
      <w:r>
        <w:rPr>
          <w:rFonts w:ascii="Century Gothic" w:eastAsia="Times New Roman" w:hAnsi="Century Gothic"/>
        </w:rPr>
        <w:t>regulowanie kwestii dołączania regulacji do umów i zapoznawania się z jej treścią</w:t>
      </w:r>
      <w:r>
        <w:rPr>
          <w:rFonts w:ascii="Century Gothic" w:eastAsia="Times New Roman" w:hAnsi="Century Gothic"/>
        </w:rPr>
        <w:t>,</w:t>
      </w:r>
    </w:p>
    <w:p w14:paraId="4783D493" w14:textId="1DFBF833" w:rsidR="00E85742" w:rsidRP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/>
        </w:rPr>
        <w:t>w</w:t>
      </w:r>
      <w:r>
        <w:rPr>
          <w:rFonts w:ascii="Century Gothic" w:eastAsia="Times New Roman" w:hAnsi="Century Gothic"/>
        </w:rPr>
        <w:t>prowadzenie wymagań i zadań dla nadzoru bhp WNI i WRB</w:t>
      </w:r>
      <w:r>
        <w:rPr>
          <w:rFonts w:ascii="Century Gothic" w:eastAsia="Times New Roman" w:hAnsi="Century Gothic"/>
        </w:rPr>
        <w:t>,</w:t>
      </w:r>
    </w:p>
    <w:p w14:paraId="666D7698" w14:textId="79FF4275" w:rsidR="00E85742" w:rsidRP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/>
        </w:rPr>
        <w:t>p</w:t>
      </w:r>
      <w:r>
        <w:rPr>
          <w:rFonts w:ascii="Century Gothic" w:eastAsia="Times New Roman" w:hAnsi="Century Gothic"/>
        </w:rPr>
        <w:t>rzeniesienie załącznika dot. Standardu bezpieczeństwa poza procedurę</w:t>
      </w:r>
      <w:r>
        <w:rPr>
          <w:rFonts w:ascii="Century Gothic" w:eastAsia="Times New Roman" w:hAnsi="Century Gothic"/>
        </w:rPr>
        <w:t>,</w:t>
      </w:r>
    </w:p>
    <w:p w14:paraId="50A58D1F" w14:textId="53CF4288" w:rsidR="00E85742" w:rsidRP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/>
        </w:rPr>
        <w:t>u</w:t>
      </w:r>
      <w:r>
        <w:rPr>
          <w:rFonts w:ascii="Century Gothic" w:eastAsia="Times New Roman" w:hAnsi="Century Gothic"/>
        </w:rPr>
        <w:t>porządkowanie zapisów dotyczących Informowania o zagrożeniach podczas przebywania osób niebędących pracownikami na terenie spółki</w:t>
      </w:r>
    </w:p>
    <w:p w14:paraId="1AFCAA6B" w14:textId="4B90DF9C" w:rsidR="00E85742" w:rsidRP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/>
        </w:rPr>
        <w:t>a</w:t>
      </w:r>
      <w:r>
        <w:rPr>
          <w:rFonts w:ascii="Century Gothic" w:eastAsia="Times New Roman" w:hAnsi="Century Gothic"/>
        </w:rPr>
        <w:t>ktualizacja broszury informacyjnej</w:t>
      </w:r>
      <w:r>
        <w:rPr>
          <w:rFonts w:ascii="Century Gothic" w:eastAsia="Times New Roman" w:hAnsi="Century Gothic"/>
        </w:rPr>
        <w:t>,</w:t>
      </w:r>
    </w:p>
    <w:p w14:paraId="0FDF4B27" w14:textId="1B2B6575" w:rsid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 w:cstheme="majorHAnsi"/>
          <w:lang w:eastAsia="pl-PL"/>
        </w:rPr>
        <w:t>u</w:t>
      </w:r>
      <w:r w:rsidRPr="00E85742">
        <w:rPr>
          <w:rFonts w:ascii="Century Gothic" w:eastAsia="Times New Roman" w:hAnsi="Century Gothic" w:cstheme="majorHAnsi"/>
          <w:lang w:eastAsia="pl-PL"/>
        </w:rPr>
        <w:t>systematyzowanie zapisów dotyczących zgłaszania zdarzeń</w:t>
      </w:r>
      <w:r>
        <w:rPr>
          <w:rFonts w:ascii="Century Gothic" w:eastAsia="Times New Roman" w:hAnsi="Century Gothic" w:cstheme="majorHAnsi"/>
          <w:lang w:eastAsia="pl-PL"/>
        </w:rPr>
        <w:t>,</w:t>
      </w:r>
    </w:p>
    <w:p w14:paraId="6ADFEA48" w14:textId="2F1A38D4" w:rsidR="00E85742" w:rsidRDefault="00E85742" w:rsidP="0073017D">
      <w:pPr>
        <w:pStyle w:val="Akapitzlist"/>
        <w:numPr>
          <w:ilvl w:val="0"/>
          <w:numId w:val="8"/>
        </w:numPr>
        <w:rPr>
          <w:rFonts w:ascii="Century Gothic" w:eastAsia="Times New Roman" w:hAnsi="Century Gothic" w:cstheme="majorHAnsi"/>
          <w:lang w:eastAsia="pl-PL"/>
        </w:rPr>
      </w:pPr>
      <w:r>
        <w:rPr>
          <w:rFonts w:ascii="Century Gothic" w:eastAsia="Times New Roman" w:hAnsi="Century Gothic"/>
        </w:rPr>
        <w:t>a</w:t>
      </w:r>
      <w:r>
        <w:rPr>
          <w:rFonts w:ascii="Century Gothic" w:eastAsia="Times New Roman" w:hAnsi="Century Gothic"/>
        </w:rPr>
        <w:t>ktualizacja taryfikatora wykroczeń</w:t>
      </w:r>
      <w:r>
        <w:rPr>
          <w:rFonts w:ascii="Century Gothic" w:eastAsia="Times New Roman" w:hAnsi="Century Gothic"/>
        </w:rPr>
        <w:t>.</w:t>
      </w:r>
    </w:p>
    <w:p w14:paraId="311659B8" w14:textId="77777777" w:rsidR="009872C5" w:rsidRPr="003708A6" w:rsidRDefault="009872C5" w:rsidP="009872C5">
      <w:pPr>
        <w:pStyle w:val="bodytext"/>
        <w:rPr>
          <w:rFonts w:ascii="Century Gothic" w:hAnsi="Century Gothic" w:cstheme="majorHAnsi"/>
          <w:sz w:val="22"/>
          <w:szCs w:val="22"/>
        </w:rPr>
      </w:pPr>
      <w:r w:rsidRPr="003708A6">
        <w:rPr>
          <w:rFonts w:ascii="Century Gothic" w:hAnsi="Century Gothic" w:cstheme="majorHAnsi"/>
          <w:sz w:val="22"/>
          <w:szCs w:val="22"/>
        </w:rPr>
        <w:t xml:space="preserve">Regulacja będzie dostępna w </w:t>
      </w:r>
      <w:r w:rsidRPr="00E67057">
        <w:rPr>
          <w:rFonts w:ascii="Century Gothic" w:hAnsi="Century Gothic" w:cstheme="majorHAnsi"/>
          <w:sz w:val="22"/>
          <w:szCs w:val="22"/>
        </w:rPr>
        <w:t xml:space="preserve">rejestrze - </w:t>
      </w:r>
      <w:hyperlink r:id="rId8" w:history="1">
        <w:r w:rsidRPr="00E67057">
          <w:rPr>
            <w:rStyle w:val="Hipercze"/>
            <w:rFonts w:ascii="Century Gothic" w:hAnsi="Century Gothic" w:cstheme="majorHAnsi"/>
            <w:sz w:val="22"/>
            <w:szCs w:val="22"/>
          </w:rPr>
          <w:t>LEX Baza Dokumentów.</w:t>
        </w:r>
      </w:hyperlink>
    </w:p>
    <w:p w14:paraId="203CA283" w14:textId="40E2C996" w:rsidR="003A2980" w:rsidRPr="003708A6" w:rsidRDefault="003A2980" w:rsidP="003A2980">
      <w:pPr>
        <w:pStyle w:val="bodytext"/>
        <w:rPr>
          <w:rFonts w:ascii="Century Gothic" w:hAnsi="Century Gothic" w:cstheme="majorHAnsi"/>
          <w:sz w:val="22"/>
          <w:szCs w:val="22"/>
        </w:rPr>
      </w:pPr>
      <w:r w:rsidRPr="003708A6">
        <w:rPr>
          <w:rFonts w:ascii="Century Gothic" w:hAnsi="Century Gothic" w:cstheme="majorHAnsi"/>
          <w:sz w:val="22"/>
          <w:szCs w:val="22"/>
        </w:rPr>
        <w:t>Wszelkich informacji związanych z regulacj</w:t>
      </w:r>
      <w:r w:rsidR="004D279C" w:rsidRPr="003708A6">
        <w:rPr>
          <w:rFonts w:ascii="Century Gothic" w:hAnsi="Century Gothic" w:cstheme="majorHAnsi"/>
          <w:sz w:val="22"/>
          <w:szCs w:val="22"/>
        </w:rPr>
        <w:t>ą</w:t>
      </w:r>
      <w:r w:rsidRPr="003708A6">
        <w:rPr>
          <w:rFonts w:ascii="Century Gothic" w:hAnsi="Century Gothic" w:cstheme="majorHAnsi"/>
          <w:sz w:val="22"/>
          <w:szCs w:val="22"/>
        </w:rPr>
        <w:t xml:space="preserve"> udziela </w:t>
      </w:r>
      <w:r w:rsidR="004D279C" w:rsidRPr="003708A6">
        <w:rPr>
          <w:rFonts w:ascii="Century Gothic" w:hAnsi="Century Gothic" w:cstheme="majorHAnsi"/>
          <w:sz w:val="22"/>
          <w:szCs w:val="22"/>
        </w:rPr>
        <w:t>o</w:t>
      </w:r>
      <w:r w:rsidRPr="003708A6">
        <w:rPr>
          <w:rFonts w:ascii="Century Gothic" w:hAnsi="Century Gothic" w:cstheme="majorHAnsi"/>
          <w:sz w:val="22"/>
          <w:szCs w:val="22"/>
        </w:rPr>
        <w:t xml:space="preserve">piekun </w:t>
      </w:r>
      <w:r w:rsidR="004D279C" w:rsidRPr="003708A6">
        <w:rPr>
          <w:rFonts w:ascii="Century Gothic" w:hAnsi="Century Gothic" w:cstheme="majorHAnsi"/>
          <w:sz w:val="22"/>
          <w:szCs w:val="22"/>
        </w:rPr>
        <w:t>m</w:t>
      </w:r>
      <w:r w:rsidRPr="003708A6">
        <w:rPr>
          <w:rFonts w:ascii="Century Gothic" w:hAnsi="Century Gothic" w:cstheme="majorHAnsi"/>
          <w:sz w:val="22"/>
          <w:szCs w:val="22"/>
        </w:rPr>
        <w:t xml:space="preserve">erytoryczny </w:t>
      </w:r>
      <w:r w:rsidR="00E85742">
        <w:rPr>
          <w:rFonts w:ascii="Century Gothic" w:hAnsi="Century Gothic" w:cstheme="majorHAnsi"/>
          <w:sz w:val="22"/>
          <w:szCs w:val="22"/>
        </w:rPr>
        <w:t xml:space="preserve">Karolina Pietruszka tel. </w:t>
      </w:r>
      <w:r w:rsidR="00E85742" w:rsidRPr="00E85742">
        <w:rPr>
          <w:rFonts w:ascii="Century Gothic" w:hAnsi="Century Gothic" w:cstheme="majorHAnsi"/>
          <w:sz w:val="22"/>
          <w:szCs w:val="22"/>
        </w:rPr>
        <w:t>885208211</w:t>
      </w:r>
      <w:r w:rsidR="00E85742">
        <w:rPr>
          <w:rFonts w:ascii="Century Gothic" w:hAnsi="Century Gothic" w:cstheme="majorHAnsi"/>
          <w:sz w:val="22"/>
          <w:szCs w:val="22"/>
        </w:rPr>
        <w:t xml:space="preserve"> lub</w:t>
      </w:r>
      <w:r w:rsidR="00E85742">
        <w:rPr>
          <w:rFonts w:ascii="Century Gothic" w:hAnsi="Century Gothic" w:cstheme="majorHAnsi"/>
          <w:iCs/>
          <w:sz w:val="22"/>
          <w:szCs w:val="22"/>
        </w:rPr>
        <w:t xml:space="preserve"> </w:t>
      </w:r>
      <w:r w:rsidR="00446D0D">
        <w:rPr>
          <w:rFonts w:ascii="Century Gothic" w:hAnsi="Century Gothic" w:cstheme="majorHAnsi"/>
          <w:iCs/>
          <w:sz w:val="22"/>
          <w:szCs w:val="22"/>
        </w:rPr>
        <w:t>Katarzyna Konieczna</w:t>
      </w:r>
      <w:r w:rsidR="00570A4F" w:rsidRPr="003708A6">
        <w:rPr>
          <w:rFonts w:ascii="Century Gothic" w:hAnsi="Century Gothic" w:cstheme="majorHAnsi"/>
          <w:sz w:val="22"/>
          <w:szCs w:val="22"/>
        </w:rPr>
        <w:t xml:space="preserve">, </w:t>
      </w:r>
      <w:r w:rsidRPr="003708A6">
        <w:rPr>
          <w:rFonts w:ascii="Century Gothic" w:hAnsi="Century Gothic" w:cstheme="majorHAnsi"/>
          <w:sz w:val="22"/>
          <w:szCs w:val="22"/>
        </w:rPr>
        <w:t>tel</w:t>
      </w:r>
      <w:r w:rsidR="00446D0D" w:rsidRPr="003708A6">
        <w:rPr>
          <w:rFonts w:ascii="Century Gothic" w:hAnsi="Century Gothic" w:cstheme="majorHAnsi"/>
          <w:sz w:val="22"/>
          <w:szCs w:val="22"/>
        </w:rPr>
        <w:t>.</w:t>
      </w:r>
      <w:r w:rsidR="00965F69">
        <w:rPr>
          <w:rFonts w:ascii="Century Gothic" w:hAnsi="Century Gothic" w:cstheme="majorHAnsi"/>
          <w:sz w:val="22"/>
          <w:szCs w:val="22"/>
        </w:rPr>
        <w:t xml:space="preserve"> </w:t>
      </w:r>
      <w:r w:rsidR="00446D0D">
        <w:rPr>
          <w:rFonts w:ascii="Century Gothic" w:hAnsi="Century Gothic" w:cstheme="majorHAnsi"/>
          <w:sz w:val="22"/>
          <w:szCs w:val="22"/>
        </w:rPr>
        <w:t>885611753</w:t>
      </w:r>
      <w:r w:rsidR="00446D0D" w:rsidRPr="003708A6">
        <w:rPr>
          <w:rFonts w:ascii="Century Gothic" w:hAnsi="Century Gothic" w:cstheme="majorHAnsi"/>
          <w:sz w:val="22"/>
          <w:szCs w:val="22"/>
        </w:rPr>
        <w:t>.</w:t>
      </w:r>
    </w:p>
    <w:p w14:paraId="2F279551" w14:textId="77777777" w:rsidR="00921040" w:rsidRPr="003708A6" w:rsidRDefault="00921040" w:rsidP="00921040">
      <w:pPr>
        <w:spacing w:before="100" w:beforeAutospacing="1" w:after="100" w:afterAutospacing="1" w:line="240" w:lineRule="auto"/>
        <w:outlineLvl w:val="5"/>
        <w:rPr>
          <w:rFonts w:ascii="Century Gothic" w:eastAsia="Times New Roman" w:hAnsi="Century Gothic" w:cstheme="majorHAnsi"/>
          <w:b/>
          <w:bCs/>
          <w:lang w:eastAsia="pl-PL"/>
        </w:rPr>
      </w:pPr>
      <w:r w:rsidRPr="003708A6">
        <w:rPr>
          <w:rFonts w:ascii="Century Gothic" w:eastAsia="Times New Roman" w:hAnsi="Century Gothic" w:cstheme="majorHAnsi"/>
          <w:b/>
          <w:bCs/>
          <w:lang w:eastAsia="pl-PL"/>
        </w:rPr>
        <w:t>Załączniki:</w:t>
      </w:r>
    </w:p>
    <w:p w14:paraId="51333390" w14:textId="6D440B35" w:rsidR="003A2980" w:rsidRPr="003708A6" w:rsidRDefault="00921040" w:rsidP="00065A61">
      <w:pPr>
        <w:numPr>
          <w:ilvl w:val="0"/>
          <w:numId w:val="4"/>
        </w:numPr>
        <w:spacing w:before="100" w:beforeAutospacing="1" w:after="100" w:afterAutospacing="1" w:line="240" w:lineRule="auto"/>
        <w:outlineLvl w:val="2"/>
        <w:rPr>
          <w:rFonts w:ascii="Century Gothic" w:hAnsi="Century Gothic" w:cstheme="majorHAnsi"/>
        </w:rPr>
      </w:pPr>
      <w:r w:rsidRPr="003708A6">
        <w:rPr>
          <w:rFonts w:ascii="Century Gothic" w:eastAsia="Times New Roman" w:hAnsi="Century Gothic" w:cstheme="majorHAnsi"/>
          <w:lang w:eastAsia="pl-PL"/>
        </w:rPr>
        <w:t>Regulacja</w:t>
      </w:r>
      <w:r w:rsidR="009872C5">
        <w:rPr>
          <w:rFonts w:ascii="Century Gothic" w:eastAsia="Times New Roman" w:hAnsi="Century Gothic" w:cstheme="majorHAnsi"/>
          <w:lang w:eastAsia="pl-PL"/>
        </w:rPr>
        <w:t xml:space="preserve"> z załącznikami</w:t>
      </w:r>
    </w:p>
    <w:sectPr w:rsidR="003A2980" w:rsidRPr="00370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B0998" w14:textId="77777777" w:rsidR="00094010" w:rsidRDefault="00094010" w:rsidP="009B7A9C">
      <w:pPr>
        <w:spacing w:after="0" w:line="240" w:lineRule="auto"/>
      </w:pPr>
      <w:r>
        <w:separator/>
      </w:r>
    </w:p>
  </w:endnote>
  <w:endnote w:type="continuationSeparator" w:id="0">
    <w:p w14:paraId="3B46D3F1" w14:textId="77777777" w:rsidR="00094010" w:rsidRDefault="00094010" w:rsidP="009B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5B44A" w14:textId="77777777" w:rsidR="00094010" w:rsidRDefault="00094010" w:rsidP="009B7A9C">
      <w:pPr>
        <w:spacing w:after="0" w:line="240" w:lineRule="auto"/>
      </w:pPr>
      <w:r>
        <w:separator/>
      </w:r>
    </w:p>
  </w:footnote>
  <w:footnote w:type="continuationSeparator" w:id="0">
    <w:p w14:paraId="6CCB5143" w14:textId="77777777" w:rsidR="00094010" w:rsidRDefault="00094010" w:rsidP="009B7A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01B5"/>
    <w:multiLevelType w:val="hybridMultilevel"/>
    <w:tmpl w:val="7CE02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D353F"/>
    <w:multiLevelType w:val="multilevel"/>
    <w:tmpl w:val="CD6C5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662BDE"/>
    <w:multiLevelType w:val="hybridMultilevel"/>
    <w:tmpl w:val="2AF68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81C8C"/>
    <w:multiLevelType w:val="multilevel"/>
    <w:tmpl w:val="D1AA0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2B2BDF"/>
    <w:multiLevelType w:val="hybridMultilevel"/>
    <w:tmpl w:val="036812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92587"/>
    <w:multiLevelType w:val="hybridMultilevel"/>
    <w:tmpl w:val="8F6E13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927A00"/>
    <w:multiLevelType w:val="multilevel"/>
    <w:tmpl w:val="4A60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3F009A"/>
    <w:multiLevelType w:val="multilevel"/>
    <w:tmpl w:val="88A83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ADC23BF"/>
    <w:multiLevelType w:val="hybridMultilevel"/>
    <w:tmpl w:val="248EE93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644044670">
    <w:abstractNumId w:val="7"/>
  </w:num>
  <w:num w:numId="2" w16cid:durableId="327484450">
    <w:abstractNumId w:val="3"/>
  </w:num>
  <w:num w:numId="3" w16cid:durableId="1144548884">
    <w:abstractNumId w:val="6"/>
  </w:num>
  <w:num w:numId="4" w16cid:durableId="1354922587">
    <w:abstractNumId w:val="1"/>
  </w:num>
  <w:num w:numId="5" w16cid:durableId="342242644">
    <w:abstractNumId w:val="5"/>
  </w:num>
  <w:num w:numId="6" w16cid:durableId="665744697">
    <w:abstractNumId w:val="8"/>
  </w:num>
  <w:num w:numId="7" w16cid:durableId="1703049013">
    <w:abstractNumId w:val="0"/>
  </w:num>
  <w:num w:numId="8" w16cid:durableId="431633000">
    <w:abstractNumId w:val="2"/>
  </w:num>
  <w:num w:numId="9" w16cid:durableId="129506696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A9C"/>
    <w:rsid w:val="000476F3"/>
    <w:rsid w:val="00090BEC"/>
    <w:rsid w:val="00094010"/>
    <w:rsid w:val="000C3A38"/>
    <w:rsid w:val="000D0B7A"/>
    <w:rsid w:val="00157E7C"/>
    <w:rsid w:val="001649F5"/>
    <w:rsid w:val="001A3537"/>
    <w:rsid w:val="00267DCD"/>
    <w:rsid w:val="002A023F"/>
    <w:rsid w:val="002C3B66"/>
    <w:rsid w:val="0031082B"/>
    <w:rsid w:val="003708A6"/>
    <w:rsid w:val="003A2980"/>
    <w:rsid w:val="003B2FBB"/>
    <w:rsid w:val="00440624"/>
    <w:rsid w:val="00446D0D"/>
    <w:rsid w:val="004D279C"/>
    <w:rsid w:val="004E73DE"/>
    <w:rsid w:val="004F68EE"/>
    <w:rsid w:val="00570A4F"/>
    <w:rsid w:val="0058198F"/>
    <w:rsid w:val="005F35BF"/>
    <w:rsid w:val="006776DD"/>
    <w:rsid w:val="0073017D"/>
    <w:rsid w:val="007636F5"/>
    <w:rsid w:val="00770080"/>
    <w:rsid w:val="008050D1"/>
    <w:rsid w:val="008B5590"/>
    <w:rsid w:val="00911443"/>
    <w:rsid w:val="00921040"/>
    <w:rsid w:val="00965F69"/>
    <w:rsid w:val="009849B8"/>
    <w:rsid w:val="009872C5"/>
    <w:rsid w:val="009B7A9C"/>
    <w:rsid w:val="00AB0204"/>
    <w:rsid w:val="00B05AAF"/>
    <w:rsid w:val="00B54F6A"/>
    <w:rsid w:val="00C61D30"/>
    <w:rsid w:val="00C62E10"/>
    <w:rsid w:val="00CC3D75"/>
    <w:rsid w:val="00D02589"/>
    <w:rsid w:val="00D42EA2"/>
    <w:rsid w:val="00DD0C5B"/>
    <w:rsid w:val="00E85742"/>
    <w:rsid w:val="00EB2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154A1"/>
  <w15:chartTrackingRefBased/>
  <w15:docId w15:val="{B4EB452E-DB67-41B7-AC2E-1938D2F4E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9B7A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6">
    <w:name w:val="heading 6"/>
    <w:basedOn w:val="Normalny"/>
    <w:link w:val="Nagwek6Znak"/>
    <w:uiPriority w:val="9"/>
    <w:qFormat/>
    <w:rsid w:val="009B7A9C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9B7A9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9B7A9C"/>
    <w:rPr>
      <w:rFonts w:ascii="Times New Roman" w:eastAsia="Times New Roman" w:hAnsi="Times New Roman" w:cs="Times New Roman"/>
      <w:b/>
      <w:bCs/>
      <w:sz w:val="15"/>
      <w:szCs w:val="15"/>
      <w:lang w:eastAsia="pl-PL"/>
    </w:rPr>
  </w:style>
  <w:style w:type="paragraph" w:customStyle="1" w:styleId="Data1">
    <w:name w:val="Data1"/>
    <w:basedOn w:val="Normalny"/>
    <w:rsid w:val="009B7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-social">
    <w:name w:val="small-social"/>
    <w:basedOn w:val="Domylnaczcionkaakapitu"/>
    <w:rsid w:val="009B7A9C"/>
  </w:style>
  <w:style w:type="character" w:customStyle="1" w:styleId="like-btn">
    <w:name w:val="like-btn"/>
    <w:basedOn w:val="Domylnaczcionkaakapitu"/>
    <w:rsid w:val="009B7A9C"/>
  </w:style>
  <w:style w:type="character" w:styleId="Hipercze">
    <w:name w:val="Hyperlink"/>
    <w:basedOn w:val="Domylnaczcionkaakapitu"/>
    <w:uiPriority w:val="99"/>
    <w:unhideWhenUsed/>
    <w:rsid w:val="009B7A9C"/>
    <w:rPr>
      <w:color w:val="0000FF"/>
      <w:u w:val="single"/>
    </w:rPr>
  </w:style>
  <w:style w:type="character" w:customStyle="1" w:styleId="chat-btn">
    <w:name w:val="chat-btn"/>
    <w:basedOn w:val="Domylnaczcionkaakapitu"/>
    <w:rsid w:val="009B7A9C"/>
  </w:style>
  <w:style w:type="paragraph" w:styleId="NormalnyWeb">
    <w:name w:val="Normal (Web)"/>
    <w:basedOn w:val="Normalny"/>
    <w:uiPriority w:val="99"/>
    <w:semiHidden/>
    <w:unhideWhenUsed/>
    <w:rsid w:val="009B7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B7A9C"/>
    <w:rPr>
      <w:b/>
      <w:bCs/>
    </w:rPr>
  </w:style>
  <w:style w:type="paragraph" w:styleId="Akapitzlist">
    <w:name w:val="List Paragraph"/>
    <w:basedOn w:val="Normalny"/>
    <w:uiPriority w:val="34"/>
    <w:qFormat/>
    <w:rsid w:val="003A2980"/>
    <w:pPr>
      <w:spacing w:after="200" w:line="276" w:lineRule="auto"/>
      <w:ind w:left="720"/>
      <w:contextualSpacing/>
    </w:pPr>
  </w:style>
  <w:style w:type="paragraph" w:customStyle="1" w:styleId="bodytext">
    <w:name w:val="bodytext"/>
    <w:basedOn w:val="Normalny"/>
    <w:rsid w:val="003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29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2980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2980"/>
    <w:rPr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279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B2FBB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E7C"/>
    <w:pPr>
      <w:spacing w:after="16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E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cje.gaz-system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948BC-3CC8-4E46-BAB8-B0DF2792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Łozińska Zefira</dc:creator>
  <cp:keywords/>
  <dc:description/>
  <cp:lastModifiedBy>Konieczna Katarzyna</cp:lastModifiedBy>
  <cp:revision>6</cp:revision>
  <dcterms:created xsi:type="dcterms:W3CDTF">2023-06-20T06:19:00Z</dcterms:created>
  <dcterms:modified xsi:type="dcterms:W3CDTF">2023-06-20T09:11:00Z</dcterms:modified>
</cp:coreProperties>
</file>